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AB" w:rsidRPr="006F1B67" w:rsidRDefault="00C014AB" w:rsidP="006F1B6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Многофункциональный центр прикладных квалификаций  ОГБПОУ  "РПК"</w:t>
      </w:r>
    </w:p>
    <w:p w:rsidR="00C014AB" w:rsidRPr="006F1B67" w:rsidRDefault="00C014AB" w:rsidP="006F1B67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kern w:val="36"/>
          <w:sz w:val="28"/>
          <w:szCs w:val="28"/>
        </w:rPr>
        <w:t>В Родниковском  многофункциональном  центре прикладных квалификаций за 3-4 месяца можно овладеть новой профессией. Учиться никогда не поздно, и получить востребованную и высокооплачиваемую профессию можно не только в 18-летнем возрасте. Самый оптимальный вариант для человека, уже состоявшегося в жизни – это  стать слушателем краткосрочных курсов.</w:t>
      </w:r>
    </w:p>
    <w:p w:rsidR="00C014AB" w:rsidRPr="006F1B67" w:rsidRDefault="00C014AB" w:rsidP="006F1B67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kern w:val="36"/>
          <w:sz w:val="28"/>
          <w:szCs w:val="28"/>
        </w:rPr>
        <w:t>Всего 3-4 месяца потребуется для того, чтобы освоить новую специальность (профессию). Согласитесь, совсем немного, учитывая все те возможности, которые открываются перед выпускником после окончания курсов. А это - гибкий график занятий, обучение без отрыва от производства, сильный преподавательский состав, высокий процент трудоустройства, высокая заработная плата.</w:t>
      </w:r>
    </w:p>
    <w:p w:rsidR="00C014AB" w:rsidRPr="006F1B67" w:rsidRDefault="00C014AB" w:rsidP="006F1B67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kern w:val="36"/>
          <w:sz w:val="28"/>
          <w:szCs w:val="28"/>
        </w:rPr>
        <w:t>Переучиться или получить профессию повара, электросварщика ручной сварки, швеи в Ивановской области предлагает множество учебных заведений и центров профориентации. Но по-настоящему рынок труда области нуждается в рабочих профессиях. Промышленные предприятия нуждаются в «золотых руках» - токарях, электросварщиках, плотниках, малярах,</w:t>
      </w:r>
      <w:proofErr w:type="gramStart"/>
      <w:r w:rsidRPr="006F1B6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,</w:t>
      </w:r>
      <w:proofErr w:type="gramEnd"/>
      <w:r w:rsidRPr="006F1B6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поварах,  электромонтерах и многих других профессиях, без которых развитие многих отраслей экономики попросту встало бы. О необходимости всемерной поддержки рабочих профессий говорится на самом высоком уровне. Повысить ее престиж – один из приоритетов государственной политики.</w:t>
      </w:r>
    </w:p>
    <w:p w:rsidR="00C014AB" w:rsidRPr="006F1B67" w:rsidRDefault="00C014AB" w:rsidP="006F1B6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kern w:val="36"/>
          <w:sz w:val="28"/>
          <w:szCs w:val="28"/>
        </w:rPr>
        <w:t>        Другое дело, чтобы овладеть такой профессией, образовательные учреждения  предлагают затратить на это годы учебы. Но как быть, если у тебя уже есть семья, которую нужно содержать, или нет времени ждать, когда новая специальность нужна здесь и сейчас? Образовательных учреждений, работающих по программам краткосрочного обучения по рабочих специальностям, по пальцам пересчитать. Одно из немногих – ГБ</w:t>
      </w:r>
      <w:r w:rsidR="006D0B6D" w:rsidRPr="006F1B67">
        <w:rPr>
          <w:rFonts w:ascii="Times New Roman" w:eastAsia="Times New Roman" w:hAnsi="Times New Roman" w:cs="Times New Roman"/>
          <w:kern w:val="36"/>
          <w:sz w:val="28"/>
          <w:szCs w:val="28"/>
        </w:rPr>
        <w:t>П</w:t>
      </w:r>
      <w:r w:rsidRPr="006F1B67">
        <w:rPr>
          <w:rFonts w:ascii="Times New Roman" w:eastAsia="Times New Roman" w:hAnsi="Times New Roman" w:cs="Times New Roman"/>
          <w:kern w:val="36"/>
          <w:sz w:val="28"/>
          <w:szCs w:val="28"/>
        </w:rPr>
        <w:t>ОУ  «РПК». Сегодня здесь широко представлены образовательные программы для той категории слушателей, которые желают получить профессию в отрасли металлообработки, энергетики, автотранспорта. Качественное образование на краткосрочных курсах привлекает не только молодых людей, получающих первую профессию, но и пользуется спросом у тех, кто желает получить вторую специальность и сменить место работы. Средний возраст слушателей курсов – 25-45 лет.</w:t>
      </w:r>
    </w:p>
    <w:p w:rsidR="00C014AB" w:rsidRPr="006F1B67" w:rsidRDefault="00C014AB" w:rsidP="006F1B67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Многофункциональный центр прикладных квалификаций</w:t>
      </w:r>
      <w:r w:rsidRPr="006F1B6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является структурным подразделением Государственного бюджетного образовательного учреждения среднего профессионального образования «Родниковский политехнический колледж». Многофункциональный центр прикладных квалификаций реализует дополнительные образовательные программы по профессиональной подготовке персонала по рабочим профессиям, к которым относятся:</w:t>
      </w:r>
    </w:p>
    <w:p w:rsidR="00C014AB" w:rsidRPr="006F1B67" w:rsidRDefault="00C014AB" w:rsidP="006F1B6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b/>
          <w:bCs/>
          <w:sz w:val="28"/>
          <w:szCs w:val="28"/>
        </w:rPr>
        <w:t>Курсы подготовки, переподготовки и повышения квалификации работников</w:t>
      </w:r>
    </w:p>
    <w:p w:rsidR="00C014AB" w:rsidRPr="006F1B67" w:rsidRDefault="00C014AB" w:rsidP="006F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В МЦПК осуществляется подготовка специалистов по следующим программам:</w:t>
      </w:r>
    </w:p>
    <w:p w:rsidR="00C014AB" w:rsidRPr="006F1B67" w:rsidRDefault="00C014AB" w:rsidP="006F1B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Профессиональная подготовка</w:t>
      </w:r>
    </w:p>
    <w:p w:rsidR="00C014AB" w:rsidRPr="006F1B67" w:rsidRDefault="00C014AB" w:rsidP="006F1B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Водитель автомобиля</w:t>
      </w:r>
    </w:p>
    <w:p w:rsidR="00C014AB" w:rsidRPr="006F1B67" w:rsidRDefault="00C014AB" w:rsidP="006F1B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Электросварщик ручной сварки</w:t>
      </w:r>
    </w:p>
    <w:p w:rsidR="00C014AB" w:rsidRPr="006F1B67" w:rsidRDefault="00C014AB" w:rsidP="006F1B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Электромонтер по ремонту и обслуживанию электрооборудования</w:t>
      </w:r>
    </w:p>
    <w:p w:rsidR="00C014AB" w:rsidRPr="006F1B67" w:rsidRDefault="00C014AB" w:rsidP="006F1B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lastRenderedPageBreak/>
        <w:t>Закройщик</w:t>
      </w:r>
    </w:p>
    <w:p w:rsidR="00C014AB" w:rsidRPr="006F1B67" w:rsidRDefault="00C014AB" w:rsidP="006F1B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Кондитер</w:t>
      </w:r>
    </w:p>
    <w:p w:rsidR="00C014AB" w:rsidRPr="006F1B67" w:rsidRDefault="00C014AB" w:rsidP="006F1B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Слесарь по ремонту автомобилей</w:t>
      </w:r>
    </w:p>
    <w:p w:rsidR="00C014AB" w:rsidRPr="006F1B67" w:rsidRDefault="00C014AB" w:rsidP="006F1B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Маляр</w:t>
      </w:r>
    </w:p>
    <w:p w:rsidR="00C014AB" w:rsidRPr="006F1B67" w:rsidRDefault="00C014AB" w:rsidP="006F1B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Оператор ЭВМ</w:t>
      </w:r>
    </w:p>
    <w:p w:rsidR="00C014AB" w:rsidRPr="006F1B67" w:rsidRDefault="00C014AB" w:rsidP="006F1B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Парикмахер</w:t>
      </w:r>
    </w:p>
    <w:p w:rsidR="00C014AB" w:rsidRPr="006F1B67" w:rsidRDefault="00C014AB" w:rsidP="006F1B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Повар</w:t>
      </w:r>
    </w:p>
    <w:p w:rsidR="00C014AB" w:rsidRPr="006F1B67" w:rsidRDefault="00C014AB" w:rsidP="006F1B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 xml:space="preserve">Слесарь </w:t>
      </w:r>
      <w:proofErr w:type="gramStart"/>
      <w:r w:rsidRPr="006F1B67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6F1B67">
        <w:rPr>
          <w:rFonts w:ascii="Times New Roman" w:eastAsia="Times New Roman" w:hAnsi="Times New Roman" w:cs="Times New Roman"/>
          <w:sz w:val="28"/>
          <w:szCs w:val="28"/>
        </w:rPr>
        <w:t>антехник</w:t>
      </w:r>
    </w:p>
    <w:p w:rsidR="00C014AB" w:rsidRPr="006F1B67" w:rsidRDefault="00C014AB" w:rsidP="006F1B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 xml:space="preserve">Столяр </w:t>
      </w:r>
      <w:proofErr w:type="spellStart"/>
      <w:r w:rsidRPr="006F1B67">
        <w:rPr>
          <w:rFonts w:ascii="Times New Roman" w:eastAsia="Times New Roman" w:hAnsi="Times New Roman" w:cs="Times New Roman"/>
          <w:sz w:val="28"/>
          <w:szCs w:val="28"/>
        </w:rPr>
        <w:t>строттельный</w:t>
      </w:r>
      <w:proofErr w:type="spellEnd"/>
    </w:p>
    <w:p w:rsidR="00C014AB" w:rsidRPr="006F1B67" w:rsidRDefault="00C014AB" w:rsidP="006F1B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Тракторист- машинист сельскохозяйственного производства</w:t>
      </w:r>
    </w:p>
    <w:p w:rsidR="00C014AB" w:rsidRPr="006F1B67" w:rsidRDefault="00C014AB" w:rsidP="006F1B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Швея</w:t>
      </w:r>
    </w:p>
    <w:p w:rsidR="00C014AB" w:rsidRPr="006F1B67" w:rsidRDefault="00C014AB" w:rsidP="006F1B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Штукатур</w:t>
      </w:r>
    </w:p>
    <w:p w:rsidR="00C014AB" w:rsidRPr="006F1B67" w:rsidRDefault="00C014AB" w:rsidP="006F1B6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b/>
          <w:sz w:val="28"/>
          <w:szCs w:val="28"/>
        </w:rPr>
        <w:t>ДОПОЛНИТЕЛЬНЫЕ</w:t>
      </w:r>
    </w:p>
    <w:p w:rsidR="00C014AB" w:rsidRPr="006F1B67" w:rsidRDefault="00C014AB" w:rsidP="006F1B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Программа ежегодных занятий с водителями автотранспортных организаций</w:t>
      </w:r>
    </w:p>
    <w:p w:rsidR="00C014AB" w:rsidRPr="006F1B67" w:rsidRDefault="00C014AB" w:rsidP="006F1B67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014AB" w:rsidRPr="006F1B67" w:rsidRDefault="00C014AB" w:rsidP="006F1B6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kern w:val="36"/>
          <w:sz w:val="28"/>
          <w:szCs w:val="28"/>
        </w:rPr>
        <w:t>Форма документов, выдаваемых по окончании обучения - свидетельство о рабочей профессии, установленного образца.</w:t>
      </w:r>
    </w:p>
    <w:p w:rsidR="00C014AB" w:rsidRPr="006F1B67" w:rsidRDefault="00C014AB" w:rsidP="006F1B6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Основные цели и задачи МЦПК ОГБПОУ  "РПК":</w:t>
      </w:r>
    </w:p>
    <w:p w:rsidR="00C014AB" w:rsidRPr="006F1B67" w:rsidRDefault="00C014AB" w:rsidP="006F1B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Повышение доступности граждан к качественному начальному профессиональному образованию на основе концентрации в МЦПК высоко стоимостных ресурсов из государственных ресурсов и негосударственных источников.</w:t>
      </w:r>
    </w:p>
    <w:p w:rsidR="00C014AB" w:rsidRPr="006F1B67" w:rsidRDefault="00C014AB" w:rsidP="006F1B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Создание условий для эффективной реализации образовательных потребностей различных возрастных, социально-профессиональных групп граждан, работодателей.</w:t>
      </w:r>
    </w:p>
    <w:p w:rsidR="00C014AB" w:rsidRPr="006F1B67" w:rsidRDefault="00C014AB" w:rsidP="006F1B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Оказание дополнительных образовательных услуг организациям всех форм собственности.</w:t>
      </w:r>
    </w:p>
    <w:p w:rsidR="00C014AB" w:rsidRPr="006F1B67" w:rsidRDefault="00C014AB" w:rsidP="006F1B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Использует материально- технические базы других учебных заведений и организаций для качественного обучения и внедрения передовых методов труда.</w:t>
      </w:r>
    </w:p>
    <w:p w:rsidR="00C014AB" w:rsidRPr="006F1B67" w:rsidRDefault="00C014AB" w:rsidP="006F1B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Эффективно использовать ресурсы и методы управления образованием на уровне учреждений в целом.</w:t>
      </w:r>
    </w:p>
    <w:p w:rsidR="00C014AB" w:rsidRPr="006F1B67" w:rsidRDefault="00C014AB" w:rsidP="006F1B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Реализация профессионального обучения и расширение возможности для обучения      различных возрастных групп населения.</w:t>
      </w:r>
    </w:p>
    <w:p w:rsidR="00C014AB" w:rsidRPr="006F1B67" w:rsidRDefault="00C014AB" w:rsidP="006F1B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Разработка модульных учебных программ, учебно-методического, программного, тестового обеспечения по тому или иному профилю.</w:t>
      </w:r>
    </w:p>
    <w:p w:rsidR="00C014AB" w:rsidRPr="006F1B67" w:rsidRDefault="00C014AB" w:rsidP="006F1B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профессиональной квалификации мастеров </w:t>
      </w:r>
      <w:proofErr w:type="spellStart"/>
      <w:proofErr w:type="gramStart"/>
      <w:r w:rsidRPr="006F1B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F1B67">
        <w:rPr>
          <w:rFonts w:ascii="Times New Roman" w:eastAsia="Times New Roman" w:hAnsi="Times New Roman" w:cs="Times New Roman"/>
          <w:sz w:val="28"/>
          <w:szCs w:val="28"/>
        </w:rPr>
        <w:t>/о других образовательных учреждений, переподготовка, стажировка.</w:t>
      </w:r>
    </w:p>
    <w:p w:rsidR="00C014AB" w:rsidRPr="006F1B67" w:rsidRDefault="00C014AB" w:rsidP="006F1B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Развитие новых педагогических, информационных технологий профессионального обучения.</w:t>
      </w:r>
    </w:p>
    <w:p w:rsidR="00C014AB" w:rsidRPr="006F1B67" w:rsidRDefault="00C014AB" w:rsidP="006F1B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 xml:space="preserve">Создание и совершенствование нового организационно- </w:t>
      </w:r>
      <w:proofErr w:type="gramStart"/>
      <w:r w:rsidRPr="006F1B67">
        <w:rPr>
          <w:rFonts w:ascii="Times New Roman" w:eastAsia="Times New Roman" w:hAnsi="Times New Roman" w:cs="Times New Roman"/>
          <w:sz w:val="28"/>
          <w:szCs w:val="28"/>
        </w:rPr>
        <w:t>экономического механизма</w:t>
      </w:r>
      <w:proofErr w:type="gramEnd"/>
      <w:r w:rsidRPr="006F1B67">
        <w:rPr>
          <w:rFonts w:ascii="Times New Roman" w:eastAsia="Times New Roman" w:hAnsi="Times New Roman" w:cs="Times New Roman"/>
          <w:sz w:val="28"/>
          <w:szCs w:val="28"/>
        </w:rPr>
        <w:t xml:space="preserve"> системы образования, основанного на </w:t>
      </w:r>
      <w:proofErr w:type="spellStart"/>
      <w:r w:rsidRPr="006F1B67">
        <w:rPr>
          <w:rFonts w:ascii="Times New Roman" w:eastAsia="Times New Roman" w:hAnsi="Times New Roman" w:cs="Times New Roman"/>
          <w:sz w:val="28"/>
          <w:szCs w:val="28"/>
        </w:rPr>
        <w:t>подушевом</w:t>
      </w:r>
      <w:proofErr w:type="spellEnd"/>
      <w:r w:rsidRPr="006F1B67">
        <w:rPr>
          <w:rFonts w:ascii="Times New Roman" w:eastAsia="Times New Roman" w:hAnsi="Times New Roman" w:cs="Times New Roman"/>
          <w:sz w:val="28"/>
          <w:szCs w:val="28"/>
        </w:rPr>
        <w:t xml:space="preserve"> нормативе. Апробация новых  финансовых механизмов повышения качества профессионального обучения.</w:t>
      </w:r>
    </w:p>
    <w:p w:rsidR="00C014AB" w:rsidRPr="006F1B67" w:rsidRDefault="00C014AB" w:rsidP="006F1B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lastRenderedPageBreak/>
        <w:t>Координация деятельности работодателей по диагностике их потребностей в рабочей силе.</w:t>
      </w:r>
    </w:p>
    <w:p w:rsidR="00C014AB" w:rsidRPr="006F1B67" w:rsidRDefault="00C014AB" w:rsidP="006F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по курсам подготовки, переподготовки и повышения квалификации осуществляется в течение всего календарного года</w:t>
      </w:r>
    </w:p>
    <w:p w:rsidR="00C014AB" w:rsidRPr="006F1B67" w:rsidRDefault="00C014AB" w:rsidP="006F1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При реализации курсов применяются следующие виды учебных занятий.</w:t>
      </w:r>
    </w:p>
    <w:p w:rsidR="00C014AB" w:rsidRPr="006F1B67" w:rsidRDefault="00C014AB" w:rsidP="006F1B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Лекции</w:t>
      </w:r>
    </w:p>
    <w:p w:rsidR="00C014AB" w:rsidRPr="006F1B67" w:rsidRDefault="00C014AB" w:rsidP="006F1B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Практические и семинарские занятия</w:t>
      </w:r>
    </w:p>
    <w:p w:rsidR="00C014AB" w:rsidRPr="006F1B67" w:rsidRDefault="00C014AB" w:rsidP="006F1B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Лабораторные работы</w:t>
      </w:r>
    </w:p>
    <w:p w:rsidR="00C014AB" w:rsidRPr="006F1B67" w:rsidRDefault="00C014AB" w:rsidP="006F1B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Стажировки</w:t>
      </w:r>
    </w:p>
    <w:p w:rsidR="00C014AB" w:rsidRPr="006F1B67" w:rsidRDefault="00C014AB" w:rsidP="006F1B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Производственное обучение</w:t>
      </w:r>
    </w:p>
    <w:p w:rsidR="00C014AB" w:rsidRPr="006F1B67" w:rsidRDefault="00C014AB" w:rsidP="006F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1B67">
        <w:rPr>
          <w:rFonts w:ascii="Times New Roman" w:eastAsia="Times New Roman" w:hAnsi="Times New Roman" w:cs="Times New Roman"/>
          <w:sz w:val="28"/>
          <w:szCs w:val="28"/>
        </w:rPr>
        <w:t>Текущий, промежуточный и итоговый виды контроля могут проходить в виде тестирования, контрольной работы, проекта (в том числе как коллективной работы (2-5 слушателей)), зачёта, экзамена (в том числе междисциплинарного экзамена).</w:t>
      </w:r>
      <w:proofErr w:type="gramEnd"/>
    </w:p>
    <w:p w:rsidR="00C014AB" w:rsidRPr="006F1B67" w:rsidRDefault="00C014AB" w:rsidP="006F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Оптимальное количество слушателей в группе – 22-30 человек, с возможным разделением на 2, 3 подгруппы на время проведения практических, лабораторных занятий, практик и стажировок.</w:t>
      </w:r>
    </w:p>
    <w:p w:rsidR="00C014AB" w:rsidRPr="006F1B67" w:rsidRDefault="00C014AB" w:rsidP="006F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Движение контингента слушателей в рамках каждого учебного курса отражается в приказах об организации программ дополнительного (профессионального) образования,  зачислении на обучение и отчислении слушателей.</w:t>
      </w:r>
    </w:p>
    <w:p w:rsidR="00C014AB" w:rsidRPr="006F1B67" w:rsidRDefault="00C014AB" w:rsidP="006F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 xml:space="preserve">Программы профессиональной подготовки и дополнительные образовательные программы осуществляются </w:t>
      </w:r>
      <w:proofErr w:type="gramStart"/>
      <w:r w:rsidRPr="006F1B6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F1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F1B67">
        <w:rPr>
          <w:rFonts w:ascii="Times New Roman" w:eastAsia="Times New Roman" w:hAnsi="Times New Roman" w:cs="Times New Roman"/>
          <w:sz w:val="28"/>
          <w:szCs w:val="28"/>
        </w:rPr>
        <w:t>очной</w:t>
      </w:r>
      <w:proofErr w:type="gramEnd"/>
      <w:r w:rsidRPr="006F1B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F1B67">
        <w:rPr>
          <w:rFonts w:ascii="Times New Roman" w:eastAsia="Times New Roman" w:hAnsi="Times New Roman" w:cs="Times New Roman"/>
          <w:sz w:val="28"/>
          <w:szCs w:val="28"/>
        </w:rPr>
        <w:t>очно-заочной</w:t>
      </w:r>
      <w:proofErr w:type="spellEnd"/>
      <w:r w:rsidRPr="006F1B67">
        <w:rPr>
          <w:rFonts w:ascii="Times New Roman" w:eastAsia="Times New Roman" w:hAnsi="Times New Roman" w:cs="Times New Roman"/>
          <w:sz w:val="28"/>
          <w:szCs w:val="28"/>
        </w:rPr>
        <w:t xml:space="preserve"> (вечерней) формах обучения, которое может быть курсовым (групповым) или индивидуальным.</w:t>
      </w:r>
    </w:p>
    <w:p w:rsidR="00C014AB" w:rsidRPr="006F1B67" w:rsidRDefault="00C014AB" w:rsidP="006F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Повышение квалификации, профессиональная переподготовка, стажировки специалистов проводятся в следующих формах: с отрывом от основной работы, с частичным отрывом от основной работы, без отрыва от основной работы, по индивидуальным формам обучения.</w:t>
      </w:r>
    </w:p>
    <w:p w:rsidR="00C014AB" w:rsidRPr="006F1B67" w:rsidRDefault="00C014AB" w:rsidP="006F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Количество часов, сроки и формы повышения квалификации  и профессиональной переподготовки устанавливаются в  центре по согласованию с заказчиком в соответствии с учебными планами и программами в рамках нормативных регламентов по каждому виду дополнительного профессионального образования.</w:t>
      </w:r>
    </w:p>
    <w:p w:rsidR="00C014AB" w:rsidRPr="006F1B67" w:rsidRDefault="00C014AB" w:rsidP="006F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по дополнительным образовательным программам   определено в лицензии на </w:t>
      </w:r>
      <w:proofErr w:type="gramStart"/>
      <w:r w:rsidRPr="006F1B67">
        <w:rPr>
          <w:rFonts w:ascii="Times New Roman" w:eastAsia="Times New Roman" w:hAnsi="Times New Roman" w:cs="Times New Roman"/>
          <w:sz w:val="28"/>
          <w:szCs w:val="28"/>
        </w:rPr>
        <w:t>право ведения</w:t>
      </w:r>
      <w:proofErr w:type="gramEnd"/>
      <w:r w:rsidRPr="006F1B6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C014AB" w:rsidRPr="006F1B67" w:rsidRDefault="00C014AB" w:rsidP="006F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Проведение итоговой  аттестации слушателей осуществляется специально создаваемыми итоговыми  аттестационными комиссиями, составы которых утверждаются директором колледжа</w:t>
      </w:r>
    </w:p>
    <w:p w:rsidR="00C014AB" w:rsidRPr="006F1B67" w:rsidRDefault="00C014AB" w:rsidP="006F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sz w:val="28"/>
          <w:szCs w:val="28"/>
        </w:rPr>
        <w:t>В состав аттестационной комиссии в рамках социального партнерства могут входить представители работодателей, отраслевых объединений, опытные преподаватели и методисты, руководители из системы СПО.</w:t>
      </w:r>
    </w:p>
    <w:p w:rsidR="00C014AB" w:rsidRPr="006F1B67" w:rsidRDefault="00C014AB" w:rsidP="006F1B67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B67">
        <w:rPr>
          <w:rFonts w:ascii="Times New Roman" w:hAnsi="Times New Roman" w:cs="Times New Roman"/>
          <w:b/>
          <w:sz w:val="28"/>
          <w:szCs w:val="28"/>
        </w:rPr>
        <w:t>План работы МЦПК ОГБПОУ  «РПК» на 2018/2019учебный год</w:t>
      </w:r>
    </w:p>
    <w:p w:rsidR="00C014AB" w:rsidRPr="006F1B67" w:rsidRDefault="00C014AB" w:rsidP="006F1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14AB" w:rsidRPr="006F1B67" w:rsidRDefault="00C014AB" w:rsidP="006F1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1B67">
        <w:rPr>
          <w:rFonts w:ascii="Times New Roman" w:hAnsi="Times New Roman" w:cs="Times New Roman"/>
          <w:sz w:val="28"/>
          <w:szCs w:val="28"/>
          <w:u w:val="single"/>
        </w:rPr>
        <w:t>Образовательная деятельность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812"/>
        <w:gridCol w:w="1984"/>
        <w:gridCol w:w="2552"/>
      </w:tblGrid>
      <w:tr w:rsidR="00C014AB" w:rsidRPr="006F1B67" w:rsidTr="006F1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014AB" w:rsidRPr="006F1B67" w:rsidTr="006F1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спектра образовательных услуг по направлениям, уровням и формам </w:t>
            </w:r>
            <w:r w:rsidRPr="006F1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обучения с учетом удовлетворения потребностей граждан и рынка труда Родниковского района с целью регулирования подготовки переподготовки незанятого населения.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МЦПК, ОГКУ </w:t>
            </w:r>
            <w:r w:rsidRPr="006F1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«Родниковский ЦЗН»</w:t>
            </w:r>
          </w:p>
        </w:tc>
      </w:tr>
      <w:tr w:rsidR="00C014AB" w:rsidRPr="006F1B67" w:rsidTr="006F1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(стажировки) персонала предприятий и колледжа через программы дополнительного образования согласно лицензии.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МЦПК, службы персонала </w:t>
            </w:r>
            <w:proofErr w:type="spellStart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преприятий</w:t>
            </w:r>
            <w:proofErr w:type="spellEnd"/>
          </w:p>
        </w:tc>
      </w:tr>
      <w:tr w:rsidR="00C014AB" w:rsidRPr="006F1B67" w:rsidTr="006F1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Организация получения дополнительного профессионального образования для обучающихся и выпускников РПК.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Руководители МЦПК, зам</w:t>
            </w:r>
            <w:proofErr w:type="gramStart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</w:p>
        </w:tc>
      </w:tr>
      <w:tr w:rsidR="00C014AB" w:rsidRPr="006F1B67" w:rsidTr="006F1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 по изучению определенных модулей программы с Ресурсными центрами Ивановской, Владимирской области</w:t>
            </w:r>
            <w:proofErr w:type="gramStart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МЦПК, директор </w:t>
            </w:r>
          </w:p>
        </w:tc>
      </w:tr>
      <w:tr w:rsidR="00C014AB" w:rsidRPr="006F1B67" w:rsidTr="006F1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независимой оценки профессиональных квалификаций выпускников МЦПК.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По мере выпуска групп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МЦПК, работодатель ЦЗН Родниковского района </w:t>
            </w:r>
          </w:p>
        </w:tc>
      </w:tr>
      <w:tr w:rsidR="00C014AB" w:rsidRPr="006F1B67" w:rsidTr="006F1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базы данных о лицах с ограниченными возможностями здоровья и инвалидами, желающими получать профессиональную подготовку в МЦПК</w:t>
            </w:r>
            <w:proofErr w:type="gramStart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Руководители МЦПК</w:t>
            </w:r>
          </w:p>
        </w:tc>
      </w:tr>
    </w:tbl>
    <w:p w:rsidR="00C014AB" w:rsidRPr="006F1B67" w:rsidRDefault="00C014AB" w:rsidP="006F1B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14AB" w:rsidRPr="006F1B67" w:rsidRDefault="00C014AB" w:rsidP="006F1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1B67">
        <w:rPr>
          <w:rFonts w:ascii="Times New Roman" w:hAnsi="Times New Roman" w:cs="Times New Roman"/>
          <w:sz w:val="28"/>
          <w:szCs w:val="28"/>
          <w:u w:val="single"/>
        </w:rPr>
        <w:t xml:space="preserve">Учебно-методическая работа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812"/>
        <w:gridCol w:w="1984"/>
        <w:gridCol w:w="2552"/>
      </w:tblGrid>
      <w:tr w:rsidR="00C014AB" w:rsidRPr="006F1B67" w:rsidTr="006F1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014AB" w:rsidRPr="006F1B67" w:rsidTr="006F1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информационного стенда по профессиям </w:t>
            </w:r>
            <w:proofErr w:type="gramStart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осваиваемыми</w:t>
            </w:r>
            <w:proofErr w:type="gramEnd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 в МЦПК.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</w:t>
            </w:r>
            <w:proofErr w:type="spellEnd"/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Руководители МЦПК</w:t>
            </w:r>
          </w:p>
        </w:tc>
      </w:tr>
      <w:tr w:rsidR="00C014AB" w:rsidRPr="006F1B67" w:rsidTr="006F1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информационной странички МЦПК на сайте ОГБПОУ  «РПК»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</w:t>
            </w:r>
            <w:proofErr w:type="spellEnd"/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Руководители МЦПК, зам</w:t>
            </w:r>
            <w:proofErr w:type="gramStart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</w:tr>
      <w:tr w:rsidR="00C014AB" w:rsidRPr="006F1B67" w:rsidTr="006F1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корректировка учебных программ по </w:t>
            </w:r>
            <w:proofErr w:type="gramStart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профессиям</w:t>
            </w:r>
            <w:proofErr w:type="gramEnd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 осваиваемым в МЦПК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</w:t>
            </w:r>
            <w:proofErr w:type="spellEnd"/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Руководители МЦПК</w:t>
            </w:r>
          </w:p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Зам директора по УМР</w:t>
            </w:r>
          </w:p>
        </w:tc>
      </w:tr>
      <w:tr w:rsidR="00C014AB" w:rsidRPr="006F1B67" w:rsidTr="006F1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учебно-методического обеспечения с учетом нового содержания профессионального образования с учетом мнения работодателей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Руководители МЦПК, зам</w:t>
            </w:r>
            <w:proofErr w:type="gramStart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иректора по УМР, старший мастер</w:t>
            </w:r>
          </w:p>
        </w:tc>
      </w:tr>
      <w:tr w:rsidR="00C014AB" w:rsidRPr="006F1B67" w:rsidTr="006F1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Разработка и согласование с работодателем КОС для независимой оценки обучающихся в МЦПК.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</w:t>
            </w:r>
            <w:proofErr w:type="spellEnd"/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Руководители МЦПК</w:t>
            </w:r>
          </w:p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</w:tr>
      <w:tr w:rsidR="00C014AB" w:rsidRPr="006F1B67" w:rsidTr="006F1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современных технологий обучения в образовательный процесс (дуальное обучение, </w:t>
            </w:r>
            <w:proofErr w:type="spellStart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очно-заочное</w:t>
            </w:r>
            <w:proofErr w:type="spellEnd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обучение, дистанционное)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proofErr w:type="spellStart"/>
            <w:proofErr w:type="gramStart"/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</w:t>
            </w:r>
            <w:proofErr w:type="spellEnd"/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201</w:t>
            </w: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</w:t>
            </w:r>
            <w:proofErr w:type="gramEnd"/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Руководители МЦПК</w:t>
            </w:r>
          </w:p>
        </w:tc>
      </w:tr>
      <w:tr w:rsidR="00C014AB" w:rsidRPr="006F1B67" w:rsidTr="006F1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конкурсов профессионального мастерства на базе МЦПК.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I-II </w:t>
            </w:r>
            <w:proofErr w:type="spellStart"/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</w:t>
            </w:r>
            <w:proofErr w:type="spellEnd"/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9/</w:t>
            </w:r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МЦПК, </w:t>
            </w:r>
          </w:p>
        </w:tc>
      </w:tr>
    </w:tbl>
    <w:p w:rsidR="00C014AB" w:rsidRPr="006F1B67" w:rsidRDefault="00C014AB" w:rsidP="006F1B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14AB" w:rsidRPr="006F1B67" w:rsidRDefault="00C014AB" w:rsidP="006F1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1B67">
        <w:rPr>
          <w:rFonts w:ascii="Times New Roman" w:hAnsi="Times New Roman" w:cs="Times New Roman"/>
          <w:sz w:val="28"/>
          <w:szCs w:val="28"/>
          <w:u w:val="single"/>
        </w:rPr>
        <w:t>Организационная деятельность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812"/>
        <w:gridCol w:w="1984"/>
        <w:gridCol w:w="2552"/>
      </w:tblGrid>
      <w:tr w:rsidR="00C014AB" w:rsidRPr="006F1B67" w:rsidTr="006F1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014AB" w:rsidRPr="006F1B67" w:rsidTr="006F1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Подготовка мастерской для обучения профессии «Продавец контролер, кассир»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</w:t>
            </w:r>
            <w:proofErr w:type="spellEnd"/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МЦПК, </w:t>
            </w:r>
          </w:p>
        </w:tc>
      </w:tr>
      <w:tr w:rsidR="00C014AB" w:rsidRPr="006F1B67" w:rsidTr="006F1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лабораторий для </w:t>
            </w:r>
            <w:proofErr w:type="gramStart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обучения по профессии</w:t>
            </w:r>
            <w:proofErr w:type="gramEnd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  «Повар, кондитер»  </w:t>
            </w:r>
            <w:r w:rsidRPr="006F1B67">
              <w:rPr>
                <w:rStyle w:val="3"/>
                <w:rFonts w:eastAsiaTheme="minorEastAsia"/>
                <w:sz w:val="28"/>
                <w:szCs w:val="28"/>
              </w:rPr>
              <w:t xml:space="preserve">Молодые профессионалы </w:t>
            </w:r>
            <w:proofErr w:type="spellStart"/>
            <w:r w:rsidRPr="006F1B67">
              <w:rPr>
                <w:rStyle w:val="3"/>
                <w:rFonts w:eastAsiaTheme="minorEastAsia"/>
                <w:sz w:val="28"/>
                <w:szCs w:val="28"/>
                <w:lang w:val="en-US"/>
              </w:rPr>
              <w:t>WorldSkillsRussia</w:t>
            </w:r>
            <w:proofErr w:type="spellEnd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До 11.10.2018г.</w:t>
            </w:r>
          </w:p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Руководители МЦПК, зам</w:t>
            </w:r>
            <w:proofErr w:type="gramStart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иректора по ПР</w:t>
            </w:r>
          </w:p>
        </w:tc>
      </w:tr>
      <w:tr w:rsidR="00C014AB" w:rsidRPr="006F1B67" w:rsidTr="006F1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технической обоснованной заявки на планируемое  учебное оборудование по профессиям ТОП 50и новым специальностям.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Сентярь-октябрь</w:t>
            </w:r>
            <w:proofErr w:type="spellEnd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екабрь 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Руководители МЦПК</w:t>
            </w:r>
          </w:p>
        </w:tc>
      </w:tr>
      <w:tr w:rsidR="00C014AB" w:rsidRPr="006F1B67" w:rsidTr="006F1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учебного оборудования в мастерские и классы, используемые МЦПК в 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МЦПК, директор </w:t>
            </w:r>
          </w:p>
        </w:tc>
      </w:tr>
      <w:tr w:rsidR="00C014AB" w:rsidRPr="006F1B67" w:rsidTr="006F1B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 для устройства сварочной мастерской во II корпусе «РПК» и мастерской автомеханик.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МФЦПК, зам </w:t>
            </w:r>
            <w:proofErr w:type="spellStart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</w:tr>
    </w:tbl>
    <w:p w:rsidR="00C014AB" w:rsidRPr="006F1B67" w:rsidRDefault="00C014AB" w:rsidP="006F1B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14AB" w:rsidRDefault="00C014AB" w:rsidP="006F1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1B67">
        <w:rPr>
          <w:rFonts w:ascii="Times New Roman" w:hAnsi="Times New Roman" w:cs="Times New Roman"/>
          <w:sz w:val="28"/>
          <w:szCs w:val="28"/>
          <w:u w:val="single"/>
        </w:rPr>
        <w:t>Информационно-консультативная деятельность</w:t>
      </w:r>
    </w:p>
    <w:p w:rsidR="006F1B67" w:rsidRPr="006F1B67" w:rsidRDefault="006F1B67" w:rsidP="006F1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"/>
        <w:gridCol w:w="5502"/>
        <w:gridCol w:w="2118"/>
        <w:gridCol w:w="2552"/>
      </w:tblGrid>
      <w:tr w:rsidR="00C014AB" w:rsidRPr="006F1B67" w:rsidTr="006F1B67">
        <w:trPr>
          <w:trHeight w:val="33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014AB" w:rsidRPr="006F1B67" w:rsidTr="006F1B67">
        <w:trPr>
          <w:trHeight w:val="3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с работодателями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МЦПК, директор </w:t>
            </w:r>
          </w:p>
        </w:tc>
      </w:tr>
      <w:tr w:rsidR="00C014AB" w:rsidRPr="006F1B67" w:rsidTr="006F1B67">
        <w:trPr>
          <w:trHeight w:val="3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Освещение деятельности МЦПК и РПК в СМИ и на сайте РПК.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Руководители МЦПК</w:t>
            </w:r>
          </w:p>
        </w:tc>
      </w:tr>
      <w:tr w:rsidR="00C014AB" w:rsidRPr="006F1B67" w:rsidTr="006F1B67">
        <w:trPr>
          <w:trHeight w:val="51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рекламной печатной продукции с целью </w:t>
            </w:r>
            <w:proofErr w:type="spellStart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пропагандирования</w:t>
            </w:r>
            <w:proofErr w:type="spellEnd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  услуг МЦПК.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Руководители МЦПК</w:t>
            </w:r>
          </w:p>
        </w:tc>
      </w:tr>
      <w:tr w:rsidR="00C014AB" w:rsidRPr="006F1B67" w:rsidTr="006F1B67">
        <w:trPr>
          <w:trHeight w:val="51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совместного совещания с работодателями по вопросу качества </w:t>
            </w:r>
            <w:r w:rsidRPr="006F1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 выпускников МЦПК.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proofErr w:type="spellStart"/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</w:t>
            </w:r>
            <w:proofErr w:type="spellEnd"/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</w:t>
            </w: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Руководители МЦПК</w:t>
            </w:r>
          </w:p>
        </w:tc>
      </w:tr>
      <w:tr w:rsidR="00C014AB" w:rsidRPr="006F1B67" w:rsidTr="006F1B67">
        <w:trPr>
          <w:trHeight w:val="68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исследования запросов работодателей, потребителей образовательных услуг. Мониторинг рынка труда Родниковского района.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Руководители МЦПК, Родниковский ЦЗН</w:t>
            </w:r>
          </w:p>
        </w:tc>
      </w:tr>
      <w:tr w:rsidR="00C014AB" w:rsidRPr="006F1B67" w:rsidTr="006F1B67">
        <w:trPr>
          <w:trHeight w:val="4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дней открытых дверей, мастер классов, встреч с ветеранами, выпускниками с целью </w:t>
            </w:r>
            <w:proofErr w:type="spellStart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пропагандирования</w:t>
            </w:r>
            <w:proofErr w:type="spellEnd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профессий.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Руководители МЦПК</w:t>
            </w:r>
          </w:p>
        </w:tc>
      </w:tr>
      <w:tr w:rsidR="00C014AB" w:rsidRPr="006F1B67" w:rsidTr="006F1B67">
        <w:trPr>
          <w:trHeight w:val="3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B" w:rsidRPr="006F1B67" w:rsidRDefault="00C014AB" w:rsidP="006F1B6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консультативной встречи МЦПК РПК с работодателями.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AB" w:rsidRPr="006F1B67" w:rsidRDefault="00C014AB" w:rsidP="006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1B6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МЦПК, директор </w:t>
            </w:r>
          </w:p>
        </w:tc>
      </w:tr>
    </w:tbl>
    <w:p w:rsidR="00C014AB" w:rsidRPr="006F1B67" w:rsidRDefault="00C014AB" w:rsidP="006F1B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14AB" w:rsidRPr="006F1B67" w:rsidRDefault="00C014AB" w:rsidP="006F1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696" w:rsidRPr="006F1B67" w:rsidRDefault="005E6696" w:rsidP="006F1B6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bCs/>
          <w:sz w:val="28"/>
          <w:szCs w:val="28"/>
        </w:rPr>
        <w:t>Утверждаю:</w:t>
      </w:r>
    </w:p>
    <w:p w:rsidR="005E6696" w:rsidRPr="006F1B67" w:rsidRDefault="005E6696" w:rsidP="006F1B6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bCs/>
          <w:sz w:val="28"/>
          <w:szCs w:val="28"/>
        </w:rPr>
        <w:t>Директор ОГБПОУ «РПК»</w:t>
      </w:r>
    </w:p>
    <w:p w:rsidR="005E6696" w:rsidRPr="006F1B67" w:rsidRDefault="005E6696" w:rsidP="006F1B6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1B67">
        <w:rPr>
          <w:rFonts w:ascii="Times New Roman" w:eastAsia="Times New Roman" w:hAnsi="Times New Roman" w:cs="Times New Roman"/>
          <w:bCs/>
          <w:sz w:val="28"/>
          <w:szCs w:val="28"/>
        </w:rPr>
        <w:t>В.В.Сумин__________________</w:t>
      </w:r>
    </w:p>
    <w:p w:rsidR="005E6696" w:rsidRPr="006F1B67" w:rsidRDefault="005E6696" w:rsidP="006F1B6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E6696" w:rsidRPr="006F1B67" w:rsidRDefault="005E6696" w:rsidP="006F1B6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E6696" w:rsidRPr="006F1B67" w:rsidRDefault="005E6696" w:rsidP="006F1B6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b/>
          <w:bCs/>
          <w:sz w:val="28"/>
          <w:szCs w:val="28"/>
        </w:rPr>
        <w:t>о многофункциональном центре прикладных квалификаций в ОГБПОУ   «Родниковский политехнический колледж»</w:t>
      </w:r>
    </w:p>
    <w:p w:rsidR="005E6696" w:rsidRPr="006F1B67" w:rsidRDefault="005E6696" w:rsidP="006F1B6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696" w:rsidRPr="006F1B67" w:rsidRDefault="005E6696" w:rsidP="006F1B6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B6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E6696" w:rsidRPr="006F1B67" w:rsidRDefault="005E6696" w:rsidP="006F1B6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5E6696" w:rsidRPr="006F1B67" w:rsidRDefault="005E6696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статус, цели, задачи, порядок организации и деятельности создаваемого на базе ОГБОУ СПО «Родниковский политехнический колледж» многофункционального центра прикладных квалификаций (далее – МФЦ ПК). </w:t>
      </w:r>
    </w:p>
    <w:p w:rsidR="005E6696" w:rsidRPr="006F1B67" w:rsidRDefault="005E6696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1.2. В своей работе МФЦ ПК руководствуется действующим законодательством, нормативными документами Министерства образования и науки Российской Федерации,  Департамента образования Ивановской области, Уставом и локальными актами ОГБОУ СПО «Родниковский политехнический колледж», настоящим Положением. </w:t>
      </w:r>
    </w:p>
    <w:p w:rsidR="005E6696" w:rsidRPr="006F1B67" w:rsidRDefault="005E6696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1.3. Нормативно-правовой основой деятельности МФЦ ПК служит комплекс договоров и соглашений. </w:t>
      </w:r>
    </w:p>
    <w:p w:rsidR="005E6696" w:rsidRPr="006F1B67" w:rsidRDefault="005E6696" w:rsidP="006F1B6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6696" w:rsidRPr="006F1B67" w:rsidRDefault="005E6696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b/>
          <w:bCs/>
          <w:sz w:val="28"/>
          <w:szCs w:val="28"/>
        </w:rPr>
        <w:t>2. Цель и задачи МФЦ ПК</w:t>
      </w:r>
    </w:p>
    <w:p w:rsidR="005E6696" w:rsidRPr="006F1B67" w:rsidRDefault="005E6696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E6696" w:rsidRPr="006F1B67" w:rsidRDefault="005E6696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2.1. МФЦ ПК создается с целью развития социального партнерства между сферой экономики и образованием для профессиональной  переподготовки и повышения квалификации кадров с учетом актуальных и перспективных потребностей рынков труда, обусловленных задачами технологической модернизации и инновационного развития экономики Родниковского района и области в целом. </w:t>
      </w:r>
    </w:p>
    <w:p w:rsidR="005E6696" w:rsidRPr="006F1B67" w:rsidRDefault="005E6696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2.2. Исходя из поставленной цели, на МФЦ ПК возлагаются следующие задачи: </w:t>
      </w:r>
    </w:p>
    <w:p w:rsidR="005E6696" w:rsidRPr="006F1B67" w:rsidRDefault="005E6696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lastRenderedPageBreak/>
        <w:t xml:space="preserve">2.2.1. подготовка, переподготовка и повышение квалификации по профессиям и специальностям, наиболее востребованным на региональном (местном) рынке труда, в том числе по запросам центров  занятости населения, предприятий и организаций; </w:t>
      </w:r>
    </w:p>
    <w:p w:rsidR="005E6696" w:rsidRPr="006F1B67" w:rsidRDefault="005E6696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2.2.2. повышение квалификации кадров и профессиональная подготовка для высокотехнологичных отраслей экономики; </w:t>
      </w:r>
    </w:p>
    <w:p w:rsidR="005E6696" w:rsidRPr="006F1B67" w:rsidRDefault="005E6696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2.2.3. обеспечение трудовой мобильности путем ускоренной подготовки персонала для перехода на новую должность, освоения нового оборудования, смежных профессий и специальностей; </w:t>
      </w:r>
    </w:p>
    <w:p w:rsidR="005E6696" w:rsidRPr="006F1B67" w:rsidRDefault="005E6696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2.2.4. обеспечение практико-ориентированной подготовки </w:t>
      </w:r>
      <w:proofErr w:type="gramStart"/>
      <w:r w:rsidRPr="006F1B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1B67">
        <w:rPr>
          <w:rFonts w:ascii="Times New Roman" w:hAnsi="Times New Roman" w:cs="Times New Roman"/>
          <w:sz w:val="28"/>
          <w:szCs w:val="28"/>
        </w:rPr>
        <w:t xml:space="preserve"> по дополнительным  профессиональным программам; </w:t>
      </w:r>
    </w:p>
    <w:p w:rsidR="005E6696" w:rsidRPr="006F1B67" w:rsidRDefault="005E6696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2.2.5. поддержка профессионального самоопределения граждан путем предоставления соответствующих услуг общеобразовательным организациям и населению;  </w:t>
      </w:r>
    </w:p>
    <w:p w:rsidR="005E6696" w:rsidRPr="006F1B67" w:rsidRDefault="005E6696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2.2.6. учебно-методическое обеспечение реализации образовательных программ профессионального обучения и иных реализуемых практико-ориентированных образовательных программ, в том числе разработка, апробация и экспертиза таких программ, дидактических материалов, фондов оценочных средств, технологий обучения и др.; </w:t>
      </w:r>
    </w:p>
    <w:p w:rsidR="005E6696" w:rsidRPr="006F1B67" w:rsidRDefault="005E6696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2.2.7. кадровое обеспечение реализации образовательных программ, направленных на освоение и (или) совершенствование профессиональной квалификации, путем организации курсов повышения квалификации и (или) стажировок на рабочем месте педагогических кадров, отвечающих за освоение </w:t>
      </w:r>
      <w:proofErr w:type="gramStart"/>
      <w:r w:rsidRPr="006F1B6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F1B67">
        <w:rPr>
          <w:rFonts w:ascii="Times New Roman" w:hAnsi="Times New Roman" w:cs="Times New Roman"/>
          <w:sz w:val="28"/>
          <w:szCs w:val="28"/>
        </w:rPr>
        <w:t xml:space="preserve"> дисциплин и модулей основной профессиональной образовательной программы, дополнительной профессиональной программы или программы профессионального обучения. </w:t>
      </w:r>
    </w:p>
    <w:p w:rsidR="005E6696" w:rsidRPr="006F1B67" w:rsidRDefault="005E6696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2.2.8. обеспечение внедрения региональных профессиональных стандартов; </w:t>
      </w:r>
    </w:p>
    <w:p w:rsidR="005E6696" w:rsidRPr="006F1B67" w:rsidRDefault="005E6696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2.2.9. стимулирование мотивации рабочих кадров в области непрерывного профессионального образования; </w:t>
      </w:r>
    </w:p>
    <w:p w:rsidR="005E6696" w:rsidRDefault="005E6696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2.2.10. снижение риска </w:t>
      </w:r>
      <w:proofErr w:type="spellStart"/>
      <w:r w:rsidRPr="006F1B67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6F1B67">
        <w:rPr>
          <w:rFonts w:ascii="Times New Roman" w:hAnsi="Times New Roman" w:cs="Times New Roman"/>
          <w:sz w:val="28"/>
          <w:szCs w:val="28"/>
        </w:rPr>
        <w:t xml:space="preserve"> рабочих кадров из-за профессиональной некомпетентности; </w:t>
      </w:r>
    </w:p>
    <w:p w:rsid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F1B67" w:rsidRDefault="006F1B67" w:rsidP="006F1B6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b/>
          <w:bCs/>
          <w:sz w:val="28"/>
          <w:szCs w:val="28"/>
        </w:rPr>
        <w:t>Основные функции и виды деятельности МФЦ ПК</w:t>
      </w:r>
    </w:p>
    <w:p w:rsid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3.1. Для достижения поставленной цели и решения указанных задач МФЦ ПК осуществляет следующие виды деятельности: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образовательная;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учебно-методическая;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экспертная;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консультационная;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производственная.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3.2. Содержанием образовательной деятельности является обеспечение максимально возможной доступности ресурсов широкому кругу пользователей. Основными направлениями этой деятельности являются: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lastRenderedPageBreak/>
        <w:t xml:space="preserve">- реализация программ профессионального обучения;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color w:val="auto"/>
          <w:sz w:val="28"/>
          <w:szCs w:val="28"/>
        </w:rPr>
        <w:t>- реализация дополнительных профессиональных программ</w:t>
      </w:r>
      <w:r w:rsidRPr="006F1B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3.3. Учебно-методическая деятельность предполагает разработку, апробацию и экспертизу образовательных программ, дидактических материалов, фондов оценочных средств, технологий обучения и др.;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3.4. Экспертная деятельность предполагает проведение мониторинга потребностей территориальных рынков труда в подготовке, переподготовке и повышении квалификации по профессиям рабочих (должностям служащих). Важнейшими направлениями этой деятельности являются: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разработка форм для проведения мониторингов;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подготовка аналитического отчета по итогам проведенного мониторинга;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подготовка итоговых замечаний и предложений по перечню востребованных профессий и специальностей.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3.5. Содержанием консультационной деятельности является оказание услуг в области профессиональной ориентации и сопровождения профессионального самоопределения. К основным направлениям этой деятельности относятся: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проведение рекламно-информационной кампании путем размещения соответствующих сведений в средствах массовой информации, в сети Интернет;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оказание информационно-консультационных услуг на специальных мероприятиях образовательной тематики;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подготовка информационных материалов, их доступности подготовленных материалов.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распространение рекламно-информационной продукции о деятельности МФЦ ПК в общеобразовательных учреждениях области.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3.6. Производственная деятельность заключается в производстве товаров и оказании услуг по профилям обучения в МФЦ ПК.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b/>
          <w:bCs/>
          <w:sz w:val="28"/>
          <w:szCs w:val="28"/>
        </w:rPr>
        <w:t>4. Потребители услуг МФЦ ПК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4.1. Потребителями образовательных услуг могут являться: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обучающиеся колледжа родственных профессий и специальностей, желающие приобрести дополнительные профессиональные компетенции;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студенты других образовательных учреждений, обучающиеся по образовательным программам  СПО, ВПО и  дополнительным образовательным программам;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физические лица (заявители), временно неработающие или состоящие на учете в центре занятости населения;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юридические лица – организации различных организационно-правовых форм, направляющие своих сотрудников на профессиональную подготовку, </w:t>
      </w:r>
      <w:r w:rsidRPr="006F1B67">
        <w:rPr>
          <w:rFonts w:ascii="Times New Roman" w:hAnsi="Times New Roman" w:cs="Times New Roman"/>
          <w:sz w:val="28"/>
          <w:szCs w:val="28"/>
        </w:rPr>
        <w:lastRenderedPageBreak/>
        <w:t xml:space="preserve">переподготовку, повышение квалификации, опережающее профессиональное обучение.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юридические лица – подразделения и организации Федеральной государственной службы занятости населения, желающие обучить, стажировать, провести сертификацию незанятого населения, стоящего на учете или проходящего профессиональную подготовку (переподготовку) по направлению службы занятости. </w:t>
      </w:r>
    </w:p>
    <w:p w:rsid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>4.2 Прием на обучение в Центр осуществляется на базе среднего общего образования на основании заявлений обучающихся или договоров на обучение, заключенных с юридическими и (или) физическими лицами.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b/>
          <w:bCs/>
          <w:sz w:val="28"/>
          <w:szCs w:val="28"/>
        </w:rPr>
        <w:t>Управление деятельностью МФЦ ПК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5.1. Управление МФЦ ПК осуществляется руководителем, назначаемым приказом директора профессиональной образовательной организации.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5.2. Руководитель МФЦ ПК несет ответственность за выполнение задач, возложенных на центр, финансовую, плановую и трудовую дисциплину в соответствии с правами и обязанностями обучающихся и работников, определяемыми законодательством Российской Федерации.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5.3. Штатная структура МФЦ ПК утверждается директором профессиональной образовательной организации.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5.4. МФЦ ПК осуществляет взаимодействие с подразделениями колледжа по следующим вопросам: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>- с учебной частью – по вопросам определения и корректировки перечней профессий (специальностей), по которым ведется подготовка специалистов в колледже, а также по другим вопросам, связанным с реализацией основных и дополнительных профессиональных  программ, программ профессиональной переподготовки</w:t>
      </w:r>
      <w:proofErr w:type="gramStart"/>
      <w:r w:rsidRPr="006F1B6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F1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>- с методической службой – по вопросам программного, учебно-методического обеспечения реализации  дополнительных образовательных программ,</w:t>
      </w:r>
      <w:proofErr w:type="gramStart"/>
      <w:r w:rsidRPr="006F1B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1B67">
        <w:rPr>
          <w:rFonts w:ascii="Times New Roman" w:hAnsi="Times New Roman" w:cs="Times New Roman"/>
          <w:sz w:val="28"/>
          <w:szCs w:val="28"/>
        </w:rPr>
        <w:t xml:space="preserve"> организации опытно-экспериментальной работы по освоению новых технологий, новых видов профессиональной деятельности, форм профессиональной деятельности, форм профессионального обучения;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с бухгалтерией – по вопросам финансово-хозяйственной деятельности;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с советом колледжа – по вопросам совершенствования учебного процесса и </w:t>
      </w:r>
      <w:proofErr w:type="spellStart"/>
      <w:r w:rsidRPr="006F1B6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F1B67">
        <w:rPr>
          <w:rFonts w:ascii="Times New Roman" w:hAnsi="Times New Roman" w:cs="Times New Roman"/>
          <w:sz w:val="28"/>
          <w:szCs w:val="28"/>
        </w:rPr>
        <w:t xml:space="preserve"> работы на основе договоров с организациями – заказчиками кадро</w:t>
      </w:r>
      <w:proofErr w:type="gramStart"/>
      <w:r w:rsidRPr="006F1B67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6F1B67">
        <w:rPr>
          <w:rFonts w:ascii="Times New Roman" w:hAnsi="Times New Roman" w:cs="Times New Roman"/>
          <w:sz w:val="28"/>
          <w:szCs w:val="28"/>
        </w:rPr>
        <w:t xml:space="preserve">работодателями), социальными партнерами;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с учебно-производственными и хозяйственными подразделениями (службами) – по вопросам развития учебно-материальной базы колледжа;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с библиотекой – по вопросам обеспечения научно-технической, педагогической, нормативно-правовой и прочей информацией.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b/>
          <w:bCs/>
          <w:sz w:val="28"/>
          <w:szCs w:val="28"/>
        </w:rPr>
        <w:t>6. Организационное, кадровое и материально-техническое обеспечение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6.1. Ответственность за организационное и материально-техническое обеспечение МФЦ ПК возлагается на ОГБОУ СПО «Родниковский политехнический колледж», на базе которого создан центр.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lastRenderedPageBreak/>
        <w:t xml:space="preserve">6.2. План работы МФЦ ПК включается в общий план работы ОГБОУ СПО «Родниковский политехнический колледж». </w:t>
      </w:r>
    </w:p>
    <w:p w:rsid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>6.3. К деятельности МФЦ ПК привлекаются как сотрудники ОГБОУ СПО «Родниковский политехнический колледж», так и специалисты  организа</w:t>
      </w:r>
      <w:r>
        <w:rPr>
          <w:rFonts w:ascii="Times New Roman" w:hAnsi="Times New Roman" w:cs="Times New Roman"/>
          <w:sz w:val="28"/>
          <w:szCs w:val="28"/>
        </w:rPr>
        <w:t>ций (предприятий, объединений).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b/>
          <w:bCs/>
          <w:sz w:val="28"/>
          <w:szCs w:val="28"/>
        </w:rPr>
        <w:t>7. Финансовое обеспечение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7.1. Финансовое обеспечение МФЦ ПК формируют: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целевые поступления, предназначенные для реализации функций МФЦ ПК; </w:t>
      </w:r>
    </w:p>
    <w:p w:rsid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средства служб (центров) занятости населения, распределяемые на основе конкурсных процедур;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заявки работодателей с последующим трудоустройством;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средства, привлеченные профессиональной образовательной организацией в рамках выполнения уставных задач;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средства, поступившие от выполнения работ и оказания услуг, реализуемых на коммерческой основе;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целевые поступления от партнеров в рамках выполнения совместных мероприятий;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7.2. Финансирование МФЦ ПК может осуществляться иными способами, не противоречащими законодательству Российской Федерации и уставу ОГБОУ СПО «Родниковский политехнический колледж».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b/>
          <w:bCs/>
          <w:sz w:val="28"/>
          <w:szCs w:val="28"/>
        </w:rPr>
        <w:t>8. Прекращение деятельности МФЦ ПК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8.1. МФЦ ПК прекращает свою деятельность в следующих случаях: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изменение Устава ОГБОУ СПО «Родниковский политехнический колледж», если его новая редакция препятствует выполнению задач, стоящих перед МФЦ ПК;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- ликвидация ОГБОУ  СПО «Родниковский политехнический колледж».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 xml:space="preserve">8.2. Прекращение деятельности МФЦ ПК производится  на основании приказа директора ОГБОУ СПО «Родниковский политехнический колледж» по согласованию с учредителем (органом, исполняющим функции и полномочия учредителя). </w:t>
      </w: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1B67" w:rsidRPr="006F1B67" w:rsidRDefault="006F1B67" w:rsidP="006F1B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b/>
          <w:bCs/>
          <w:sz w:val="28"/>
          <w:szCs w:val="28"/>
        </w:rPr>
        <w:t>9. Внесение изменений (дополнений) в положение</w:t>
      </w:r>
    </w:p>
    <w:p w:rsidR="006F1B67" w:rsidRPr="006F1B67" w:rsidRDefault="006F1B67" w:rsidP="006F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B67" w:rsidRPr="006F1B67" w:rsidRDefault="006F1B67" w:rsidP="006F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67">
        <w:rPr>
          <w:rFonts w:ascii="Times New Roman" w:hAnsi="Times New Roman" w:cs="Times New Roman"/>
          <w:sz w:val="28"/>
          <w:szCs w:val="28"/>
        </w:rPr>
        <w:t>9.1 Изменения и дополнения к настоящему положению вносятся на основании приказа директора Колледжа.</w:t>
      </w:r>
    </w:p>
    <w:sectPr w:rsidR="006F1B67" w:rsidRPr="006F1B67" w:rsidSect="006F1B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46BF"/>
    <w:multiLevelType w:val="multilevel"/>
    <w:tmpl w:val="2B46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B46C1"/>
    <w:multiLevelType w:val="hybridMultilevel"/>
    <w:tmpl w:val="15302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92FBB"/>
    <w:multiLevelType w:val="hybridMultilevel"/>
    <w:tmpl w:val="2E3297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F5E73"/>
    <w:multiLevelType w:val="multilevel"/>
    <w:tmpl w:val="7522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510FF"/>
    <w:multiLevelType w:val="multilevel"/>
    <w:tmpl w:val="7232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7C7C0D"/>
    <w:multiLevelType w:val="hybridMultilevel"/>
    <w:tmpl w:val="9BF2F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2C7A18"/>
    <w:multiLevelType w:val="hybridMultilevel"/>
    <w:tmpl w:val="907A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64F61"/>
    <w:multiLevelType w:val="multilevel"/>
    <w:tmpl w:val="25ACC2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014AB"/>
    <w:rsid w:val="00282156"/>
    <w:rsid w:val="00523A9F"/>
    <w:rsid w:val="005E6696"/>
    <w:rsid w:val="006D0B6D"/>
    <w:rsid w:val="006F1B67"/>
    <w:rsid w:val="00C014AB"/>
    <w:rsid w:val="00D2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basedOn w:val="a0"/>
    <w:rsid w:val="00C014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Default">
    <w:name w:val="Default"/>
    <w:rsid w:val="005E6696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3169</Words>
  <Characters>18068</Characters>
  <Application>Microsoft Office Word</Application>
  <DocSecurity>0</DocSecurity>
  <Lines>150</Lines>
  <Paragraphs>42</Paragraphs>
  <ScaleCrop>false</ScaleCrop>
  <Company/>
  <LinksUpToDate>false</LinksUpToDate>
  <CharactersWithSpaces>21195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ЗамДирУВР</cp:lastModifiedBy>
  <cp:revision>5</cp:revision>
  <dcterms:created xsi:type="dcterms:W3CDTF">2018-09-21T12:45:00Z</dcterms:created>
  <dcterms:modified xsi:type="dcterms:W3CDTF">2018-09-21T11:02:00Z</dcterms:modified>
</cp:coreProperties>
</file>